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6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645"/>
              <w:gridCol w:w="1275"/>
              <w:tblGridChange w:id="0">
                <w:tblGrid>
                  <w:gridCol w:w="3645"/>
                  <w:gridCol w:w="1275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PROFORMA 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Proforma 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GBP100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and conditions: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5D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5F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60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2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 </w:t>
          </w:r>
        </w:p>
      </w:tc>
      <w:tc>
        <w:tcPr/>
        <w:p w:rsidR="00000000" w:rsidDel="00000000" w:rsidP="00000000" w:rsidRDefault="00000000" w:rsidRPr="00000000" w14:paraId="0000006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5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 : </w:t>
          </w:r>
        </w:p>
      </w:tc>
      <w:tc>
        <w:tcPr/>
        <w:p w:rsidR="00000000" w:rsidDel="00000000" w:rsidP="00000000" w:rsidRDefault="00000000" w:rsidRPr="00000000" w14:paraId="0000006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SWIFT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crbahNLvryHv9G1EWcoL/gT+w==">AMUW2mVGwxP2vKrvk6VAi8cVRQuy0jIiUWBhovAez5Xh6cV87ExkjngLKGPd8RLZmY9cDVgL09ITsCkvNXGVR/GSXEKZuqx2UPOEkrDiRwCrwwMXcrgwWSg=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